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6F229" w14:textId="77777777" w:rsidR="00550C5D" w:rsidRDefault="00550C5D" w:rsidP="00550C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ZATVOR U GOSPIĆU</w:t>
      </w:r>
    </w:p>
    <w:p w14:paraId="1634F639" w14:textId="77777777" w:rsidR="00550C5D" w:rsidRDefault="00550C5D" w:rsidP="00550C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OIB: 22146074849</w:t>
      </w:r>
    </w:p>
    <w:p w14:paraId="08D6AEB2" w14:textId="77777777" w:rsidR="00550C5D" w:rsidRDefault="00550C5D" w:rsidP="00550C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RKP: 3236</w:t>
      </w:r>
    </w:p>
    <w:p w14:paraId="2EF888CE" w14:textId="13B86CE4" w:rsidR="00550C5D" w:rsidRDefault="00550C5D" w:rsidP="00550C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Zakonski predstavnik: Petar Rukavina, upravitelj</w:t>
      </w:r>
    </w:p>
    <w:p w14:paraId="25363581" w14:textId="77777777" w:rsidR="0093029C" w:rsidRDefault="0093029C" w:rsidP="00550C5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FA50BC6" w14:textId="77777777" w:rsidR="00550C5D" w:rsidRDefault="00550C5D" w:rsidP="00550C5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3C624A2" w14:textId="469A3BA1" w:rsidR="0093029C" w:rsidRDefault="0093029C" w:rsidP="0093029C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Zakona o proračunu („Narodne novine“ br. 144/21) člancima 81 do 86 te Pravilnikom o polugodišnjem i godišnjem izvještaju o izvršenju proračuna i financijskog plana („Narodne novine“ br. 85/23) propisana je obveza izrade i donošenja polugodišnjeg i godišnjeg izvještaja o izvršenju financijskog plana. Sukladno navedenom, pristupilo se izradi Izvještaja o polugodišnjem izvršenju financijskog plana Zatvora u Gospiću za razdoblje od 01.01.202</w:t>
      </w:r>
      <w:r w:rsidR="002F1E0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do 30.06.202</w:t>
      </w:r>
      <w:r w:rsidR="002F1E0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78EA3360" w14:textId="0BD38C5E" w:rsidR="0093029C" w:rsidRDefault="0093029C" w:rsidP="0093029C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 OPĆEG DIJELA POLUGODIŠNJEG IZVJEŠTAJA O IZVRŠENJU FINANCIJSKOG PLANA ZATVORA U GOSPIĆU ZA 202</w:t>
      </w:r>
      <w:r w:rsidR="002F1E0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.G.</w:t>
      </w:r>
    </w:p>
    <w:p w14:paraId="2B95EE00" w14:textId="66A071A1" w:rsidR="007611E8" w:rsidRDefault="007611E8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D842BA" w14:textId="77777777" w:rsidR="00F471E7" w:rsidRPr="00C85F6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F67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07608161" w14:textId="0C41268C" w:rsidR="00930B97" w:rsidRDefault="00EE788C" w:rsidP="00930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izvještajnom razdoblju 1.1. – </w:t>
      </w:r>
      <w:r w:rsidR="00357016">
        <w:rPr>
          <w:rFonts w:ascii="Times New Roman" w:hAnsi="Times New Roman" w:cs="Times New Roman"/>
          <w:sz w:val="24"/>
          <w:szCs w:val="24"/>
        </w:rPr>
        <w:t>30.6.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2F1E09">
        <w:rPr>
          <w:rFonts w:ascii="Times New Roman" w:hAnsi="Times New Roman" w:cs="Times New Roman"/>
          <w:sz w:val="24"/>
          <w:szCs w:val="24"/>
        </w:rPr>
        <w:t>5</w:t>
      </w:r>
      <w:r w:rsidR="003570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ostvareno je </w:t>
      </w:r>
      <w:r w:rsidR="00603786" w:rsidRPr="00C85F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ukupno </w:t>
      </w:r>
      <w:r w:rsidR="002F1E09">
        <w:rPr>
          <w:rFonts w:ascii="Times New Roman" w:hAnsi="Times New Roman" w:cs="Times New Roman"/>
          <w:sz w:val="24"/>
          <w:szCs w:val="24"/>
        </w:rPr>
        <w:t>2.419.116,17</w:t>
      </w:r>
      <w:r>
        <w:rPr>
          <w:rFonts w:ascii="Times New Roman" w:hAnsi="Times New Roman" w:cs="Times New Roman"/>
          <w:sz w:val="24"/>
          <w:szCs w:val="24"/>
        </w:rPr>
        <w:t xml:space="preserve"> € prihoda </w:t>
      </w:r>
      <w:r w:rsidR="00930B97" w:rsidRPr="00930B97">
        <w:rPr>
          <w:rFonts w:ascii="Times New Roman" w:hAnsi="Times New Roman" w:cs="Times New Roman"/>
          <w:sz w:val="24"/>
          <w:szCs w:val="24"/>
        </w:rPr>
        <w:t xml:space="preserve">što je </w:t>
      </w:r>
      <w:r w:rsidR="002F1E09">
        <w:rPr>
          <w:rFonts w:ascii="Times New Roman" w:hAnsi="Times New Roman" w:cs="Times New Roman"/>
          <w:sz w:val="24"/>
          <w:szCs w:val="24"/>
        </w:rPr>
        <w:t>3</w:t>
      </w:r>
      <w:r w:rsidR="00487D03">
        <w:rPr>
          <w:rFonts w:ascii="Times New Roman" w:hAnsi="Times New Roman" w:cs="Times New Roman"/>
          <w:sz w:val="24"/>
          <w:szCs w:val="24"/>
        </w:rPr>
        <w:t>9</w:t>
      </w:r>
      <w:r w:rsidR="002F1E09">
        <w:rPr>
          <w:rFonts w:ascii="Times New Roman" w:hAnsi="Times New Roman" w:cs="Times New Roman"/>
          <w:sz w:val="24"/>
          <w:szCs w:val="24"/>
        </w:rPr>
        <w:t>,74</w:t>
      </w:r>
      <w:r w:rsidR="00930B97" w:rsidRPr="00930B97">
        <w:rPr>
          <w:rFonts w:ascii="Times New Roman" w:hAnsi="Times New Roman" w:cs="Times New Roman"/>
          <w:sz w:val="24"/>
          <w:szCs w:val="24"/>
        </w:rPr>
        <w:t xml:space="preserve"> % ostvarenja od godišnjeg plan</w:t>
      </w:r>
      <w:r w:rsidR="00357016">
        <w:rPr>
          <w:rFonts w:ascii="Times New Roman" w:hAnsi="Times New Roman" w:cs="Times New Roman"/>
          <w:sz w:val="24"/>
          <w:szCs w:val="24"/>
        </w:rPr>
        <w:t>a.</w:t>
      </w:r>
    </w:p>
    <w:p w14:paraId="4E89E643" w14:textId="3B3EEED9" w:rsidR="00930B97" w:rsidRDefault="00930B97" w:rsidP="00930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ukupno ostvarenih prihoda u iznosu </w:t>
      </w:r>
      <w:r w:rsidR="002F1E09">
        <w:rPr>
          <w:rFonts w:ascii="Times New Roman" w:hAnsi="Times New Roman" w:cs="Times New Roman"/>
          <w:sz w:val="24"/>
          <w:szCs w:val="24"/>
        </w:rPr>
        <w:t>2.419.116,17</w:t>
      </w:r>
      <w:r>
        <w:rPr>
          <w:rFonts w:ascii="Times New Roman" w:hAnsi="Times New Roman" w:cs="Times New Roman"/>
          <w:sz w:val="24"/>
          <w:szCs w:val="24"/>
        </w:rPr>
        <w:t xml:space="preserve">€ većinu čine prihodi iz Državnog proračuna (IF11) u iznosu </w:t>
      </w:r>
      <w:r w:rsidR="002F1E09">
        <w:rPr>
          <w:rFonts w:ascii="Times New Roman" w:hAnsi="Times New Roman" w:cs="Times New Roman"/>
          <w:sz w:val="24"/>
          <w:szCs w:val="24"/>
        </w:rPr>
        <w:t>2.367.379,86</w:t>
      </w:r>
      <w:r>
        <w:rPr>
          <w:rFonts w:ascii="Times New Roman" w:hAnsi="Times New Roman" w:cs="Times New Roman"/>
          <w:sz w:val="24"/>
          <w:szCs w:val="24"/>
        </w:rPr>
        <w:t xml:space="preserve"> € što je </w:t>
      </w:r>
      <w:r w:rsidR="002F1E09">
        <w:rPr>
          <w:rFonts w:ascii="Times New Roman" w:hAnsi="Times New Roman" w:cs="Times New Roman"/>
          <w:sz w:val="24"/>
          <w:szCs w:val="24"/>
        </w:rPr>
        <w:t>40,25</w:t>
      </w:r>
      <w:r>
        <w:rPr>
          <w:rFonts w:ascii="Times New Roman" w:hAnsi="Times New Roman" w:cs="Times New Roman"/>
          <w:sz w:val="24"/>
          <w:szCs w:val="24"/>
        </w:rPr>
        <w:t xml:space="preserve"> % ostvarenja od godišnjeg plana. </w:t>
      </w:r>
    </w:p>
    <w:p w14:paraId="55E27769" w14:textId="472C576F" w:rsidR="00D12279" w:rsidRDefault="00D12279" w:rsidP="00930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Vlastiti prihodi (IF31) iznose </w:t>
      </w:r>
      <w:r w:rsidR="002F1E09">
        <w:rPr>
          <w:rFonts w:ascii="Times New Roman" w:hAnsi="Times New Roman" w:cs="Times New Roman"/>
          <w:sz w:val="24"/>
          <w:szCs w:val="24"/>
        </w:rPr>
        <w:t>46.166,71</w:t>
      </w:r>
      <w:r w:rsidR="003570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€ što je </w:t>
      </w:r>
      <w:r w:rsidR="002F1E09">
        <w:rPr>
          <w:rFonts w:ascii="Times New Roman" w:hAnsi="Times New Roman" w:cs="Times New Roman"/>
          <w:sz w:val="24"/>
          <w:szCs w:val="24"/>
        </w:rPr>
        <w:t>56,44</w:t>
      </w:r>
      <w:r>
        <w:rPr>
          <w:rFonts w:ascii="Times New Roman" w:hAnsi="Times New Roman" w:cs="Times New Roman"/>
          <w:sz w:val="24"/>
          <w:szCs w:val="24"/>
        </w:rPr>
        <w:t xml:space="preserve"> % od financijskog plana, a ostvareni su od</w:t>
      </w:r>
      <w:r w:rsidR="00550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prodaj</w:t>
      </w:r>
      <w:r w:rsidR="00487D0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0C5D">
        <w:rPr>
          <w:rFonts w:ascii="Times New Roman" w:hAnsi="Times New Roman" w:cs="Times New Roman"/>
          <w:sz w:val="24"/>
          <w:szCs w:val="24"/>
        </w:rPr>
        <w:t>stoke</w:t>
      </w:r>
      <w:r w:rsidR="00487D03">
        <w:rPr>
          <w:rFonts w:ascii="Times New Roman" w:hAnsi="Times New Roman" w:cs="Times New Roman"/>
          <w:sz w:val="24"/>
          <w:szCs w:val="24"/>
        </w:rPr>
        <w:t xml:space="preserve"> (janjaca, jarića, svinja),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0C5D">
        <w:rPr>
          <w:rFonts w:ascii="Times New Roman" w:hAnsi="Times New Roman" w:cs="Times New Roman"/>
          <w:sz w:val="24"/>
          <w:szCs w:val="24"/>
        </w:rPr>
        <w:t>od povratne ambalaže, usluge kopiranja zatvorenicima</w:t>
      </w:r>
      <w:r>
        <w:rPr>
          <w:rFonts w:ascii="Times New Roman" w:hAnsi="Times New Roman" w:cs="Times New Roman"/>
          <w:sz w:val="24"/>
          <w:szCs w:val="24"/>
        </w:rPr>
        <w:t>, preprat</w:t>
      </w:r>
      <w:r w:rsidR="00A45C52">
        <w:rPr>
          <w:rFonts w:ascii="Times New Roman" w:hAnsi="Times New Roman" w:cs="Times New Roman"/>
          <w:sz w:val="24"/>
          <w:szCs w:val="24"/>
        </w:rPr>
        <w:t>e</w:t>
      </w:r>
      <w:r w:rsidR="00487D03">
        <w:rPr>
          <w:rFonts w:ascii="Times New Roman" w:hAnsi="Times New Roman" w:cs="Times New Roman"/>
          <w:sz w:val="24"/>
          <w:szCs w:val="24"/>
        </w:rPr>
        <w:t xml:space="preserve"> zatvorenika</w:t>
      </w:r>
      <w:r w:rsidR="00A45C52">
        <w:rPr>
          <w:rFonts w:ascii="Times New Roman" w:hAnsi="Times New Roman" w:cs="Times New Roman"/>
          <w:sz w:val="24"/>
          <w:szCs w:val="24"/>
        </w:rPr>
        <w:t>, naplata štete od zatvorenika, rabata zatvorske prodavaonice, prodaj</w:t>
      </w:r>
      <w:r w:rsidR="00487D03">
        <w:rPr>
          <w:rFonts w:ascii="Times New Roman" w:hAnsi="Times New Roman" w:cs="Times New Roman"/>
          <w:sz w:val="24"/>
          <w:szCs w:val="24"/>
        </w:rPr>
        <w:t>e</w:t>
      </w:r>
      <w:r w:rsidR="00A45C52">
        <w:rPr>
          <w:rFonts w:ascii="Times New Roman" w:hAnsi="Times New Roman" w:cs="Times New Roman"/>
          <w:sz w:val="24"/>
          <w:szCs w:val="24"/>
        </w:rPr>
        <w:t xml:space="preserve"> biomase</w:t>
      </w:r>
      <w:r w:rsidR="00487D03">
        <w:rPr>
          <w:rFonts w:ascii="Times New Roman" w:hAnsi="Times New Roman" w:cs="Times New Roman"/>
          <w:sz w:val="24"/>
          <w:szCs w:val="24"/>
        </w:rPr>
        <w:t>, kamata na sredstva na žiro računu</w:t>
      </w:r>
      <w:r w:rsidR="00A45C52">
        <w:rPr>
          <w:rFonts w:ascii="Times New Roman" w:hAnsi="Times New Roman" w:cs="Times New Roman"/>
          <w:sz w:val="24"/>
          <w:szCs w:val="24"/>
        </w:rPr>
        <w:t>.</w:t>
      </w:r>
    </w:p>
    <w:p w14:paraId="6C299752" w14:textId="328973E2" w:rsidR="0093029C" w:rsidRDefault="00550C5D" w:rsidP="009302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Pomoći (IF52) iznose </w:t>
      </w:r>
      <w:r w:rsidR="002F1E09">
        <w:rPr>
          <w:rFonts w:ascii="Times New Roman" w:hAnsi="Times New Roman" w:cs="Times New Roman"/>
          <w:sz w:val="24"/>
          <w:szCs w:val="24"/>
        </w:rPr>
        <w:t>5.569,60</w:t>
      </w:r>
      <w:r>
        <w:rPr>
          <w:rFonts w:ascii="Times New Roman" w:hAnsi="Times New Roman" w:cs="Times New Roman"/>
          <w:sz w:val="24"/>
          <w:szCs w:val="24"/>
        </w:rPr>
        <w:t xml:space="preserve"> € što je </w:t>
      </w:r>
      <w:r w:rsidR="002F1E09">
        <w:rPr>
          <w:rFonts w:ascii="Times New Roman" w:hAnsi="Times New Roman" w:cs="Times New Roman"/>
          <w:sz w:val="24"/>
          <w:szCs w:val="24"/>
        </w:rPr>
        <w:t>12,38</w:t>
      </w:r>
      <w:r>
        <w:rPr>
          <w:rFonts w:ascii="Times New Roman" w:hAnsi="Times New Roman" w:cs="Times New Roman"/>
          <w:sz w:val="24"/>
          <w:szCs w:val="24"/>
        </w:rPr>
        <w:t xml:space="preserve"> % od financijskog plana, </w:t>
      </w:r>
      <w:r w:rsidR="0093029C">
        <w:rPr>
          <w:rFonts w:ascii="Times New Roman" w:hAnsi="Times New Roman" w:cs="Times New Roman"/>
          <w:sz w:val="24"/>
          <w:szCs w:val="24"/>
        </w:rPr>
        <w:t>a odnose se na doznačna sredstva sa osnove poticaja u poljoprivredi.</w:t>
      </w:r>
    </w:p>
    <w:p w14:paraId="66A2AAB5" w14:textId="77777777" w:rsidR="00BA6E86" w:rsidRDefault="00BA6E86" w:rsidP="00BA6E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09E381" w14:textId="7A454896" w:rsidR="00BF09B2" w:rsidRPr="00E41A66" w:rsidRDefault="00F471E7" w:rsidP="00E41A6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E86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47A26EEB" w14:textId="3E0972ED" w:rsidR="001D78B1" w:rsidRDefault="00983083" w:rsidP="001D7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ostvareni rashodi iznose </w:t>
      </w:r>
      <w:r w:rsidR="00A45C52">
        <w:rPr>
          <w:rFonts w:ascii="Times New Roman" w:hAnsi="Times New Roman" w:cs="Times New Roman"/>
          <w:sz w:val="24"/>
          <w:szCs w:val="24"/>
        </w:rPr>
        <w:t xml:space="preserve">2.410.346,52 </w:t>
      </w:r>
      <w:r>
        <w:rPr>
          <w:rFonts w:ascii="Times New Roman" w:hAnsi="Times New Roman" w:cs="Times New Roman"/>
          <w:sz w:val="24"/>
          <w:szCs w:val="24"/>
        </w:rPr>
        <w:t xml:space="preserve">€, </w:t>
      </w:r>
      <w:r w:rsidR="001D78B1" w:rsidRPr="00930B97">
        <w:rPr>
          <w:rFonts w:ascii="Times New Roman" w:hAnsi="Times New Roman" w:cs="Times New Roman"/>
          <w:sz w:val="24"/>
          <w:szCs w:val="24"/>
        </w:rPr>
        <w:t xml:space="preserve">što je </w:t>
      </w:r>
      <w:r w:rsidR="00A45C52">
        <w:rPr>
          <w:rFonts w:ascii="Times New Roman" w:hAnsi="Times New Roman" w:cs="Times New Roman"/>
          <w:sz w:val="24"/>
          <w:szCs w:val="24"/>
        </w:rPr>
        <w:t>39,53</w:t>
      </w:r>
      <w:r w:rsidR="001D78B1" w:rsidRPr="00930B97">
        <w:rPr>
          <w:rFonts w:ascii="Times New Roman" w:hAnsi="Times New Roman" w:cs="Times New Roman"/>
          <w:sz w:val="24"/>
          <w:szCs w:val="24"/>
        </w:rPr>
        <w:t xml:space="preserve"> % ostvarenja od godišnjeg plan</w:t>
      </w:r>
      <w:r w:rsidR="001D78B1">
        <w:rPr>
          <w:rFonts w:ascii="Times New Roman" w:hAnsi="Times New Roman" w:cs="Times New Roman"/>
          <w:sz w:val="24"/>
          <w:szCs w:val="24"/>
        </w:rPr>
        <w:t>a.</w:t>
      </w:r>
    </w:p>
    <w:p w14:paraId="62085C79" w14:textId="6F6B17A2" w:rsidR="00CC3B7B" w:rsidRDefault="00983083" w:rsidP="001D7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čine ih:</w:t>
      </w:r>
    </w:p>
    <w:p w14:paraId="7A76990F" w14:textId="77777777" w:rsidR="001D78B1" w:rsidRDefault="001D78B1" w:rsidP="001D7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A524E" w14:textId="5AB04EE3" w:rsidR="00983083" w:rsidRPr="00C409F2" w:rsidRDefault="00554924" w:rsidP="00C40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b/>
          <w:bCs/>
          <w:sz w:val="24"/>
          <w:szCs w:val="24"/>
        </w:rPr>
        <w:t>Opći prihodi i primici</w:t>
      </w:r>
      <w:r w:rsidRPr="00C409F2">
        <w:rPr>
          <w:rFonts w:ascii="Times New Roman" w:hAnsi="Times New Roman" w:cs="Times New Roman"/>
          <w:sz w:val="24"/>
          <w:szCs w:val="24"/>
        </w:rPr>
        <w:t xml:space="preserve"> (izvor 11) </w:t>
      </w:r>
      <w:bookmarkStart w:id="0" w:name="_Hlk162591931"/>
      <w:r w:rsidR="00983083" w:rsidRPr="00C409F2">
        <w:rPr>
          <w:rFonts w:ascii="Times New Roman" w:hAnsi="Times New Roman" w:cs="Times New Roman"/>
          <w:sz w:val="24"/>
          <w:szCs w:val="24"/>
        </w:rPr>
        <w:t xml:space="preserve">u </w:t>
      </w:r>
      <w:r w:rsidRPr="00C409F2">
        <w:rPr>
          <w:rFonts w:ascii="Times New Roman" w:hAnsi="Times New Roman" w:cs="Times New Roman"/>
          <w:sz w:val="24"/>
          <w:szCs w:val="24"/>
        </w:rPr>
        <w:t>iznos</w:t>
      </w:r>
      <w:r w:rsidR="00983083" w:rsidRPr="00C409F2">
        <w:rPr>
          <w:rFonts w:ascii="Times New Roman" w:hAnsi="Times New Roman" w:cs="Times New Roman"/>
          <w:sz w:val="24"/>
          <w:szCs w:val="24"/>
        </w:rPr>
        <w:t>u</w:t>
      </w:r>
      <w:r w:rsidRPr="00C409F2">
        <w:rPr>
          <w:rFonts w:ascii="Times New Roman" w:hAnsi="Times New Roman" w:cs="Times New Roman"/>
        </w:rPr>
        <w:t xml:space="preserve"> </w:t>
      </w:r>
      <w:r w:rsidR="001D78B1">
        <w:rPr>
          <w:rFonts w:ascii="Times New Roman" w:hAnsi="Times New Roman" w:cs="Times New Roman"/>
        </w:rPr>
        <w:t>2.</w:t>
      </w:r>
      <w:r w:rsidR="00A45C52">
        <w:rPr>
          <w:rFonts w:ascii="Times New Roman" w:hAnsi="Times New Roman" w:cs="Times New Roman"/>
        </w:rPr>
        <w:t>367.379,86</w:t>
      </w:r>
      <w:r w:rsidR="008D19A5" w:rsidRPr="00C409F2">
        <w:rPr>
          <w:rFonts w:ascii="Times New Roman" w:hAnsi="Times New Roman" w:cs="Times New Roman"/>
        </w:rPr>
        <w:t xml:space="preserve"> </w:t>
      </w:r>
      <w:r w:rsidR="00CC3B7B" w:rsidRPr="00C409F2">
        <w:rPr>
          <w:rFonts w:ascii="Times New Roman" w:hAnsi="Times New Roman" w:cs="Times New Roman"/>
        </w:rPr>
        <w:t>€</w:t>
      </w:r>
      <w:r w:rsidRPr="00C409F2">
        <w:rPr>
          <w:rFonts w:ascii="Times New Roman" w:hAnsi="Times New Roman" w:cs="Times New Roman"/>
          <w:sz w:val="24"/>
          <w:szCs w:val="24"/>
        </w:rPr>
        <w:t xml:space="preserve">, </w:t>
      </w:r>
      <w:r w:rsidR="00983083" w:rsidRPr="00C409F2">
        <w:rPr>
          <w:rFonts w:ascii="Times New Roman" w:hAnsi="Times New Roman" w:cs="Times New Roman"/>
          <w:sz w:val="24"/>
          <w:szCs w:val="24"/>
        </w:rPr>
        <w:t xml:space="preserve">što je </w:t>
      </w:r>
      <w:r w:rsidR="00A45C52">
        <w:rPr>
          <w:rFonts w:ascii="Times New Roman" w:hAnsi="Times New Roman" w:cs="Times New Roman"/>
          <w:sz w:val="24"/>
          <w:szCs w:val="24"/>
        </w:rPr>
        <w:t>40,25</w:t>
      </w:r>
      <w:r w:rsidR="00983083" w:rsidRPr="00C409F2">
        <w:rPr>
          <w:rFonts w:ascii="Times New Roman" w:hAnsi="Times New Roman" w:cs="Times New Roman"/>
          <w:sz w:val="24"/>
          <w:szCs w:val="24"/>
        </w:rPr>
        <w:t xml:space="preserve">% fin. </w:t>
      </w:r>
      <w:r w:rsidR="001D78B1">
        <w:rPr>
          <w:rFonts w:ascii="Times New Roman" w:hAnsi="Times New Roman" w:cs="Times New Roman"/>
          <w:sz w:val="24"/>
          <w:szCs w:val="24"/>
        </w:rPr>
        <w:t>p</w:t>
      </w:r>
      <w:r w:rsidR="00983083" w:rsidRPr="00C409F2">
        <w:rPr>
          <w:rFonts w:ascii="Times New Roman" w:hAnsi="Times New Roman" w:cs="Times New Roman"/>
          <w:sz w:val="24"/>
          <w:szCs w:val="24"/>
        </w:rPr>
        <w:t>lana</w:t>
      </w:r>
      <w:bookmarkEnd w:id="0"/>
      <w:r w:rsidR="00983083" w:rsidRPr="00C409F2">
        <w:rPr>
          <w:rFonts w:ascii="Times New Roman" w:hAnsi="Times New Roman" w:cs="Times New Roman"/>
          <w:sz w:val="24"/>
          <w:szCs w:val="24"/>
        </w:rPr>
        <w:t xml:space="preserve">. Navedena sredstva utrošena su </w:t>
      </w:r>
      <w:r w:rsidR="00C409F2" w:rsidRPr="00C409F2">
        <w:rPr>
          <w:rFonts w:ascii="Times New Roman" w:hAnsi="Times New Roman" w:cs="Times New Roman"/>
          <w:sz w:val="24"/>
          <w:szCs w:val="24"/>
        </w:rPr>
        <w:t>na</w:t>
      </w:r>
      <w:r w:rsidR="00983083" w:rsidRPr="00C409F2">
        <w:rPr>
          <w:rFonts w:ascii="Times New Roman" w:hAnsi="Times New Roman" w:cs="Times New Roman"/>
          <w:sz w:val="24"/>
          <w:szCs w:val="24"/>
        </w:rPr>
        <w:t>:</w:t>
      </w:r>
    </w:p>
    <w:p w14:paraId="0708DF30" w14:textId="1FE5F2BB" w:rsidR="00C409F2" w:rsidRDefault="00C409F2" w:rsidP="00C409F2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sz w:val="24"/>
          <w:szCs w:val="24"/>
        </w:rPr>
        <w:t>Rashode za zaposlene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1D78B1">
        <w:rPr>
          <w:rFonts w:ascii="Times New Roman" w:hAnsi="Times New Roman" w:cs="Times New Roman"/>
        </w:rPr>
        <w:t>1.</w:t>
      </w:r>
      <w:r w:rsidR="00A45C52">
        <w:rPr>
          <w:rFonts w:ascii="Times New Roman" w:hAnsi="Times New Roman" w:cs="Times New Roman"/>
        </w:rPr>
        <w:t>862.052,59</w:t>
      </w:r>
      <w:r>
        <w:rPr>
          <w:rFonts w:ascii="Times New Roman" w:hAnsi="Times New Roman" w:cs="Times New Roman"/>
        </w:rPr>
        <w:t xml:space="preserve"> </w:t>
      </w:r>
      <w:r w:rsidRPr="00651C62">
        <w:rPr>
          <w:rFonts w:ascii="Times New Roman" w:hAnsi="Times New Roman" w:cs="Times New Roman"/>
        </w:rPr>
        <w:t>€</w:t>
      </w:r>
      <w:r w:rsidRPr="00651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A45C52">
        <w:rPr>
          <w:rFonts w:ascii="Times New Roman" w:hAnsi="Times New Roman" w:cs="Times New Roman"/>
          <w:sz w:val="24"/>
          <w:szCs w:val="24"/>
        </w:rPr>
        <w:t>58,20</w:t>
      </w:r>
      <w:r>
        <w:rPr>
          <w:rFonts w:ascii="Times New Roman" w:hAnsi="Times New Roman" w:cs="Times New Roman"/>
          <w:sz w:val="24"/>
          <w:szCs w:val="24"/>
        </w:rPr>
        <w:t xml:space="preserve">% fin. </w:t>
      </w:r>
      <w:r w:rsidR="001D78B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lana,</w:t>
      </w:r>
    </w:p>
    <w:p w14:paraId="16D3191A" w14:textId="6258843B" w:rsidR="00C409F2" w:rsidRDefault="00C409F2" w:rsidP="00C409F2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Materijalne rashode</w:t>
      </w:r>
      <w:r w:rsidRPr="00C40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A45C52">
        <w:rPr>
          <w:rFonts w:ascii="Times New Roman" w:hAnsi="Times New Roman" w:cs="Times New Roman"/>
        </w:rPr>
        <w:t>451.493,52</w:t>
      </w:r>
      <w:r>
        <w:rPr>
          <w:rFonts w:ascii="Times New Roman" w:hAnsi="Times New Roman" w:cs="Times New Roman"/>
        </w:rPr>
        <w:t xml:space="preserve"> </w:t>
      </w:r>
      <w:r w:rsidRPr="00651C62">
        <w:rPr>
          <w:rFonts w:ascii="Times New Roman" w:hAnsi="Times New Roman" w:cs="Times New Roman"/>
        </w:rPr>
        <w:t>€</w:t>
      </w:r>
      <w:r w:rsidRPr="00651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A45C52">
        <w:rPr>
          <w:rFonts w:ascii="Times New Roman" w:hAnsi="Times New Roman" w:cs="Times New Roman"/>
          <w:sz w:val="24"/>
          <w:szCs w:val="24"/>
        </w:rPr>
        <w:t>46,81</w:t>
      </w:r>
      <w:r>
        <w:rPr>
          <w:rFonts w:ascii="Times New Roman" w:hAnsi="Times New Roman" w:cs="Times New Roman"/>
          <w:sz w:val="24"/>
          <w:szCs w:val="24"/>
        </w:rPr>
        <w:t xml:space="preserve">% fin. </w:t>
      </w:r>
      <w:r w:rsidR="001D78B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lana,</w:t>
      </w:r>
    </w:p>
    <w:p w14:paraId="4BBC286E" w14:textId="2CEACA63" w:rsidR="00C409F2" w:rsidRDefault="00C409F2" w:rsidP="00C409F2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Financijske rashode</w:t>
      </w:r>
      <w:r w:rsidRPr="00C40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A45C52">
        <w:rPr>
          <w:rFonts w:ascii="Times New Roman" w:hAnsi="Times New Roman" w:cs="Times New Roman"/>
        </w:rPr>
        <w:t>990,00</w:t>
      </w:r>
      <w:r>
        <w:rPr>
          <w:rFonts w:ascii="Times New Roman" w:hAnsi="Times New Roman" w:cs="Times New Roman"/>
        </w:rPr>
        <w:t xml:space="preserve"> </w:t>
      </w:r>
      <w:r w:rsidRPr="00651C62">
        <w:rPr>
          <w:rFonts w:ascii="Times New Roman" w:hAnsi="Times New Roman" w:cs="Times New Roman"/>
        </w:rPr>
        <w:t>€</w:t>
      </w:r>
      <w:r w:rsidRPr="00651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A45C52">
        <w:rPr>
          <w:rFonts w:ascii="Times New Roman" w:hAnsi="Times New Roman" w:cs="Times New Roman"/>
          <w:sz w:val="24"/>
          <w:szCs w:val="24"/>
        </w:rPr>
        <w:t xml:space="preserve">14,14 </w:t>
      </w:r>
      <w:r>
        <w:rPr>
          <w:rFonts w:ascii="Times New Roman" w:hAnsi="Times New Roman" w:cs="Times New Roman"/>
          <w:sz w:val="24"/>
          <w:szCs w:val="24"/>
        </w:rPr>
        <w:t xml:space="preserve">% fin. </w:t>
      </w:r>
      <w:r w:rsidR="001D78B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lana,</w:t>
      </w:r>
    </w:p>
    <w:p w14:paraId="39E79DDF" w14:textId="226AF63F" w:rsidR="00603786" w:rsidRPr="00651C62" w:rsidRDefault="00C409F2" w:rsidP="00983083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Rashode za nabavu nefinancijske imovine</w:t>
      </w:r>
      <w:r w:rsidRPr="00C40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A45C52">
        <w:rPr>
          <w:rFonts w:ascii="Times New Roman" w:hAnsi="Times New Roman" w:cs="Times New Roman"/>
        </w:rPr>
        <w:t>52.843,75</w:t>
      </w:r>
      <w:r>
        <w:rPr>
          <w:rFonts w:ascii="Times New Roman" w:hAnsi="Times New Roman" w:cs="Times New Roman"/>
        </w:rPr>
        <w:t xml:space="preserve"> </w:t>
      </w:r>
      <w:r w:rsidRPr="00651C62">
        <w:rPr>
          <w:rFonts w:ascii="Times New Roman" w:hAnsi="Times New Roman" w:cs="Times New Roman"/>
        </w:rPr>
        <w:t>€</w:t>
      </w:r>
      <w:r w:rsidRPr="00651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A45C52">
        <w:rPr>
          <w:rFonts w:ascii="Times New Roman" w:hAnsi="Times New Roman" w:cs="Times New Roman"/>
          <w:sz w:val="24"/>
          <w:szCs w:val="24"/>
        </w:rPr>
        <w:t>3,09</w:t>
      </w:r>
      <w:r>
        <w:rPr>
          <w:rFonts w:ascii="Times New Roman" w:hAnsi="Times New Roman" w:cs="Times New Roman"/>
          <w:sz w:val="24"/>
          <w:szCs w:val="24"/>
        </w:rPr>
        <w:t>% fin</w:t>
      </w:r>
      <w:r w:rsidR="00487D03">
        <w:rPr>
          <w:rFonts w:ascii="Times New Roman" w:hAnsi="Times New Roman" w:cs="Times New Roman"/>
          <w:sz w:val="24"/>
          <w:szCs w:val="24"/>
        </w:rPr>
        <w:t>ancijskog p</w:t>
      </w:r>
      <w:r>
        <w:rPr>
          <w:rFonts w:ascii="Times New Roman" w:hAnsi="Times New Roman" w:cs="Times New Roman"/>
          <w:sz w:val="24"/>
          <w:szCs w:val="24"/>
        </w:rPr>
        <w:t>lana</w:t>
      </w:r>
      <w:r w:rsidR="00487D03">
        <w:rPr>
          <w:rFonts w:ascii="Times New Roman" w:hAnsi="Times New Roman" w:cs="Times New Roman"/>
          <w:sz w:val="24"/>
          <w:szCs w:val="24"/>
        </w:rPr>
        <w:t>, uzrokovano dinamikom provođenja postupaka javne nabave</w:t>
      </w:r>
    </w:p>
    <w:p w14:paraId="2A0AC651" w14:textId="6AF5A159" w:rsidR="00C22984" w:rsidRDefault="00C22984" w:rsidP="00C22984">
      <w:pPr>
        <w:pStyle w:val="Podnoje"/>
        <w:tabs>
          <w:tab w:val="left" w:pos="70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7A66CBF2" w14:textId="77777777" w:rsidR="00C22984" w:rsidRDefault="00C22984" w:rsidP="00C22984">
      <w:pPr>
        <w:pStyle w:val="Podnoje"/>
        <w:tabs>
          <w:tab w:val="left" w:pos="70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1B2E4FE2" w14:textId="6D50DA76" w:rsidR="00CC3B7B" w:rsidRDefault="00C409F2" w:rsidP="00C40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b/>
          <w:bCs/>
          <w:sz w:val="24"/>
          <w:szCs w:val="24"/>
        </w:rPr>
        <w:t>Vlastiti prihodi (IF31)</w:t>
      </w:r>
      <w:r w:rsidRPr="00C409F2">
        <w:rPr>
          <w:rFonts w:ascii="Times New Roman" w:hAnsi="Times New Roman" w:cs="Times New Roman"/>
          <w:sz w:val="24"/>
          <w:szCs w:val="24"/>
        </w:rPr>
        <w:t xml:space="preserve"> – ostvareni su ukupni rashodi u iznosu </w:t>
      </w:r>
      <w:r w:rsidR="00DD04CE">
        <w:rPr>
          <w:rFonts w:ascii="Times New Roman" w:hAnsi="Times New Roman" w:cs="Times New Roman"/>
          <w:sz w:val="24"/>
          <w:szCs w:val="24"/>
        </w:rPr>
        <w:t>35.940,57</w:t>
      </w:r>
      <w:r w:rsidRPr="00C409F2">
        <w:rPr>
          <w:rFonts w:ascii="Times New Roman" w:hAnsi="Times New Roman" w:cs="Times New Roman"/>
          <w:sz w:val="24"/>
          <w:szCs w:val="24"/>
        </w:rPr>
        <w:t xml:space="preserve"> € što čini </w:t>
      </w:r>
      <w:r w:rsidR="00DD04CE">
        <w:rPr>
          <w:rFonts w:ascii="Times New Roman" w:hAnsi="Times New Roman" w:cs="Times New Roman"/>
          <w:sz w:val="24"/>
          <w:szCs w:val="24"/>
        </w:rPr>
        <w:t xml:space="preserve">39,15 </w:t>
      </w:r>
      <w:r w:rsidRPr="00C409F2">
        <w:rPr>
          <w:rFonts w:ascii="Times New Roman" w:hAnsi="Times New Roman" w:cs="Times New Roman"/>
          <w:sz w:val="24"/>
          <w:szCs w:val="24"/>
        </w:rPr>
        <w:t xml:space="preserve">% </w:t>
      </w:r>
      <w:r w:rsidR="00706793">
        <w:rPr>
          <w:rFonts w:ascii="Times New Roman" w:hAnsi="Times New Roman" w:cs="Times New Roman"/>
          <w:sz w:val="24"/>
          <w:szCs w:val="24"/>
        </w:rPr>
        <w:t xml:space="preserve">financijskog </w:t>
      </w:r>
      <w:r w:rsidRPr="00C409F2">
        <w:rPr>
          <w:rFonts w:ascii="Times New Roman" w:hAnsi="Times New Roman" w:cs="Times New Roman"/>
          <w:sz w:val="24"/>
          <w:szCs w:val="24"/>
        </w:rPr>
        <w:t>plana, a sredstva su utrošena na</w:t>
      </w:r>
      <w:r w:rsidR="00C22984">
        <w:rPr>
          <w:rFonts w:ascii="Times New Roman" w:hAnsi="Times New Roman" w:cs="Times New Roman"/>
          <w:sz w:val="24"/>
          <w:szCs w:val="24"/>
        </w:rPr>
        <w:t xml:space="preserve"> materijalne rashode i to na:</w:t>
      </w:r>
    </w:p>
    <w:p w14:paraId="2171B7F2" w14:textId="56D93A73" w:rsidR="00C22984" w:rsidRDefault="00C22984" w:rsidP="00C22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Rashode za materijal i energiju u iznosu </w:t>
      </w:r>
      <w:r w:rsidR="005F21FB">
        <w:rPr>
          <w:rFonts w:ascii="Times New Roman" w:hAnsi="Times New Roman" w:cs="Times New Roman"/>
          <w:sz w:val="24"/>
          <w:szCs w:val="24"/>
        </w:rPr>
        <w:t>9.836,96</w:t>
      </w:r>
      <w:r>
        <w:rPr>
          <w:rFonts w:ascii="Times New Roman" w:hAnsi="Times New Roman" w:cs="Times New Roman"/>
          <w:sz w:val="24"/>
          <w:szCs w:val="24"/>
        </w:rPr>
        <w:t xml:space="preserve"> €,</w:t>
      </w:r>
      <w:r w:rsidRPr="00C229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što je 34,</w:t>
      </w:r>
      <w:r w:rsidR="005F21FB">
        <w:rPr>
          <w:rFonts w:ascii="Times New Roman" w:hAnsi="Times New Roman" w:cs="Times New Roman"/>
          <w:sz w:val="24"/>
          <w:szCs w:val="24"/>
        </w:rPr>
        <w:t xml:space="preserve">04 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706793">
        <w:rPr>
          <w:rFonts w:ascii="Times New Roman" w:hAnsi="Times New Roman" w:cs="Times New Roman"/>
          <w:sz w:val="24"/>
          <w:szCs w:val="24"/>
        </w:rPr>
        <w:t xml:space="preserve">financijskog </w:t>
      </w:r>
      <w:r>
        <w:rPr>
          <w:rFonts w:ascii="Times New Roman" w:hAnsi="Times New Roman" w:cs="Times New Roman"/>
          <w:sz w:val="24"/>
          <w:szCs w:val="24"/>
        </w:rPr>
        <w:t>plana,</w:t>
      </w:r>
    </w:p>
    <w:p w14:paraId="7208EB5A" w14:textId="44674C53" w:rsidR="00706793" w:rsidRDefault="00C22984" w:rsidP="005F2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Rashode za usluge u iznosu od </w:t>
      </w:r>
      <w:r w:rsidR="005F21FB">
        <w:rPr>
          <w:rFonts w:ascii="Times New Roman" w:hAnsi="Times New Roman" w:cs="Times New Roman"/>
          <w:sz w:val="24"/>
          <w:szCs w:val="24"/>
        </w:rPr>
        <w:t>8.640,48</w:t>
      </w:r>
      <w:r>
        <w:rPr>
          <w:rFonts w:ascii="Times New Roman" w:hAnsi="Times New Roman" w:cs="Times New Roman"/>
          <w:sz w:val="24"/>
          <w:szCs w:val="24"/>
        </w:rPr>
        <w:t xml:space="preserve"> €,</w:t>
      </w:r>
      <w:r w:rsidRPr="00C229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5F21FB">
        <w:rPr>
          <w:rFonts w:ascii="Times New Roman" w:hAnsi="Times New Roman" w:cs="Times New Roman"/>
          <w:sz w:val="24"/>
          <w:szCs w:val="24"/>
        </w:rPr>
        <w:t>8</w:t>
      </w:r>
      <w:r w:rsidR="00487D03">
        <w:rPr>
          <w:rFonts w:ascii="Times New Roman" w:hAnsi="Times New Roman" w:cs="Times New Roman"/>
          <w:sz w:val="24"/>
          <w:szCs w:val="24"/>
        </w:rPr>
        <w:t>2</w:t>
      </w:r>
      <w:r w:rsidR="005F21FB">
        <w:rPr>
          <w:rFonts w:ascii="Times New Roman" w:hAnsi="Times New Roman" w:cs="Times New Roman"/>
          <w:sz w:val="24"/>
          <w:szCs w:val="24"/>
        </w:rPr>
        <w:t>,29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706793">
        <w:rPr>
          <w:rFonts w:ascii="Times New Roman" w:hAnsi="Times New Roman" w:cs="Times New Roman"/>
          <w:sz w:val="24"/>
          <w:szCs w:val="24"/>
        </w:rPr>
        <w:t xml:space="preserve">financijskog </w:t>
      </w:r>
      <w:r>
        <w:rPr>
          <w:rFonts w:ascii="Times New Roman" w:hAnsi="Times New Roman" w:cs="Times New Roman"/>
          <w:sz w:val="24"/>
          <w:szCs w:val="24"/>
        </w:rPr>
        <w:t>plana</w:t>
      </w:r>
      <w:r w:rsidR="005F21FB">
        <w:rPr>
          <w:rFonts w:ascii="Times New Roman" w:hAnsi="Times New Roman" w:cs="Times New Roman"/>
          <w:sz w:val="24"/>
          <w:szCs w:val="24"/>
        </w:rPr>
        <w:t>.</w:t>
      </w:r>
    </w:p>
    <w:p w14:paraId="75D5B2BF" w14:textId="49E7F62D" w:rsidR="00BF09B2" w:rsidRDefault="00706793" w:rsidP="0050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Ostali nespomenuti rashodi poslovanja u iznosu od </w:t>
      </w:r>
      <w:r w:rsidR="005F21FB">
        <w:rPr>
          <w:rFonts w:ascii="Times New Roman" w:hAnsi="Times New Roman" w:cs="Times New Roman"/>
          <w:sz w:val="24"/>
          <w:szCs w:val="24"/>
        </w:rPr>
        <w:t>7.990,33</w:t>
      </w:r>
      <w:r w:rsidR="00487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€ što je </w:t>
      </w:r>
      <w:r w:rsidR="005F21FB">
        <w:rPr>
          <w:rFonts w:ascii="Times New Roman" w:hAnsi="Times New Roman" w:cs="Times New Roman"/>
          <w:sz w:val="24"/>
          <w:szCs w:val="24"/>
        </w:rPr>
        <w:t>38,98</w:t>
      </w:r>
      <w:r>
        <w:rPr>
          <w:rFonts w:ascii="Times New Roman" w:hAnsi="Times New Roman" w:cs="Times New Roman"/>
          <w:sz w:val="24"/>
          <w:szCs w:val="24"/>
        </w:rPr>
        <w:t xml:space="preserve"> % financijskog plana.</w:t>
      </w:r>
    </w:p>
    <w:p w14:paraId="2A7990CD" w14:textId="504A04B7" w:rsidR="005F21FB" w:rsidRDefault="005F21FB" w:rsidP="0050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Kamate za primljene kredite i zajmove u iznosu 1.545,01 €,</w:t>
      </w:r>
      <w:r w:rsidRPr="00C229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što je 32,19 % financijskog plan.</w:t>
      </w:r>
    </w:p>
    <w:p w14:paraId="1E85E995" w14:textId="4C90BCD8" w:rsidR="005F21FB" w:rsidRDefault="005F21FB" w:rsidP="0050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Rashode za nabavu nefinancijske imovine</w:t>
      </w:r>
      <w:r w:rsidRPr="00C40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7.927,79 </w:t>
      </w:r>
      <w:r w:rsidRPr="00651C62">
        <w:rPr>
          <w:rFonts w:ascii="Times New Roman" w:hAnsi="Times New Roman" w:cs="Times New Roman"/>
        </w:rPr>
        <w:t>€</w:t>
      </w:r>
      <w:r w:rsidRPr="00651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što je 30,97 % fin. plana</w:t>
      </w:r>
    </w:p>
    <w:p w14:paraId="4F1BF312" w14:textId="7C0A4AD1" w:rsidR="00706793" w:rsidRDefault="00706793" w:rsidP="0050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su utrošena za podmirenje rashoda nastalih obavljanjem vlastite djelatnosti </w:t>
      </w:r>
      <w:r w:rsidR="008F55EE">
        <w:rPr>
          <w:rFonts w:ascii="Times New Roman" w:hAnsi="Times New Roman" w:cs="Times New Roman"/>
          <w:sz w:val="24"/>
          <w:szCs w:val="24"/>
        </w:rPr>
        <w:t>– nabava miksera za gnojnicu i otplata glavnice financijskog leasinga za nabavu hladnjače za prijevoz mesa.</w:t>
      </w:r>
    </w:p>
    <w:p w14:paraId="45101916" w14:textId="159F299A" w:rsidR="00706793" w:rsidRDefault="00706793" w:rsidP="0050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2CD3B" w14:textId="27F513D5" w:rsidR="00706793" w:rsidRDefault="00706793" w:rsidP="00706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Ostale pomoći (IF52)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409F2">
        <w:rPr>
          <w:rFonts w:ascii="Times New Roman" w:hAnsi="Times New Roman" w:cs="Times New Roman"/>
          <w:sz w:val="24"/>
          <w:szCs w:val="24"/>
        </w:rPr>
        <w:t xml:space="preserve">ostvareni su ukupni rashodi u iznosu </w:t>
      </w:r>
      <w:r w:rsidR="005F21FB">
        <w:rPr>
          <w:rFonts w:ascii="Times New Roman" w:hAnsi="Times New Roman" w:cs="Times New Roman"/>
          <w:sz w:val="24"/>
          <w:szCs w:val="24"/>
        </w:rPr>
        <w:t>7.026,09</w:t>
      </w:r>
      <w:r w:rsidRPr="00C409F2">
        <w:rPr>
          <w:rFonts w:ascii="Times New Roman" w:hAnsi="Times New Roman" w:cs="Times New Roman"/>
          <w:sz w:val="24"/>
          <w:szCs w:val="24"/>
        </w:rPr>
        <w:t xml:space="preserve"> € što čini </w:t>
      </w:r>
      <w:r w:rsidR="005F21FB">
        <w:rPr>
          <w:rFonts w:ascii="Times New Roman" w:hAnsi="Times New Roman" w:cs="Times New Roman"/>
          <w:sz w:val="24"/>
          <w:szCs w:val="24"/>
        </w:rPr>
        <w:t>15,61</w:t>
      </w:r>
      <w:r w:rsidRPr="00C409F2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financijskog </w:t>
      </w:r>
      <w:r w:rsidRPr="00C409F2">
        <w:rPr>
          <w:rFonts w:ascii="Times New Roman" w:hAnsi="Times New Roman" w:cs="Times New Roman"/>
          <w:sz w:val="24"/>
          <w:szCs w:val="24"/>
        </w:rPr>
        <w:t>plana, a sredstva su utrošena na</w:t>
      </w:r>
      <w:r>
        <w:rPr>
          <w:rFonts w:ascii="Times New Roman" w:hAnsi="Times New Roman" w:cs="Times New Roman"/>
          <w:sz w:val="24"/>
          <w:szCs w:val="24"/>
        </w:rPr>
        <w:t xml:space="preserve"> materijalne rashode i to na:</w:t>
      </w:r>
    </w:p>
    <w:p w14:paraId="43582E05" w14:textId="2BFF4652" w:rsidR="00706793" w:rsidRDefault="00706793" w:rsidP="007067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Rashode za materijal i energiju u iznosu </w:t>
      </w:r>
      <w:r w:rsidR="005F21FB">
        <w:rPr>
          <w:rFonts w:ascii="Times New Roman" w:hAnsi="Times New Roman" w:cs="Times New Roman"/>
          <w:sz w:val="24"/>
          <w:szCs w:val="24"/>
        </w:rPr>
        <w:t>5.435,14</w:t>
      </w:r>
      <w:r>
        <w:rPr>
          <w:rFonts w:ascii="Times New Roman" w:hAnsi="Times New Roman" w:cs="Times New Roman"/>
          <w:sz w:val="24"/>
          <w:szCs w:val="24"/>
        </w:rPr>
        <w:t xml:space="preserve"> €,</w:t>
      </w:r>
      <w:r w:rsidRPr="00C229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5F21FB">
        <w:rPr>
          <w:rFonts w:ascii="Times New Roman" w:hAnsi="Times New Roman" w:cs="Times New Roman"/>
          <w:sz w:val="24"/>
          <w:szCs w:val="24"/>
        </w:rPr>
        <w:t>18,74</w:t>
      </w:r>
      <w:r>
        <w:rPr>
          <w:rFonts w:ascii="Times New Roman" w:hAnsi="Times New Roman" w:cs="Times New Roman"/>
          <w:sz w:val="24"/>
          <w:szCs w:val="24"/>
        </w:rPr>
        <w:t>% financijskog plana,</w:t>
      </w:r>
    </w:p>
    <w:p w14:paraId="3F3E1A5E" w14:textId="45BB9D91" w:rsidR="00706793" w:rsidRDefault="00706793" w:rsidP="007067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Rashode za usluge u iznosu od </w:t>
      </w:r>
      <w:r w:rsidR="005F21FB">
        <w:rPr>
          <w:rFonts w:ascii="Times New Roman" w:hAnsi="Times New Roman" w:cs="Times New Roman"/>
          <w:sz w:val="24"/>
          <w:szCs w:val="24"/>
        </w:rPr>
        <w:t>1.290,39</w:t>
      </w:r>
      <w:r>
        <w:rPr>
          <w:rFonts w:ascii="Times New Roman" w:hAnsi="Times New Roman" w:cs="Times New Roman"/>
          <w:sz w:val="24"/>
          <w:szCs w:val="24"/>
        </w:rPr>
        <w:t xml:space="preserve"> €,</w:t>
      </w:r>
      <w:r w:rsidRPr="00C229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5F21FB">
        <w:rPr>
          <w:rFonts w:ascii="Times New Roman" w:hAnsi="Times New Roman" w:cs="Times New Roman"/>
          <w:sz w:val="24"/>
          <w:szCs w:val="24"/>
        </w:rPr>
        <w:t>9,22</w:t>
      </w:r>
      <w:r>
        <w:rPr>
          <w:rFonts w:ascii="Times New Roman" w:hAnsi="Times New Roman" w:cs="Times New Roman"/>
          <w:sz w:val="24"/>
          <w:szCs w:val="24"/>
        </w:rPr>
        <w:t xml:space="preserve">% financijskog plana, </w:t>
      </w:r>
    </w:p>
    <w:p w14:paraId="237ABF1A" w14:textId="31E533C1" w:rsidR="005F21FB" w:rsidRDefault="00706793" w:rsidP="005F2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Ostali nespomenuti rashodi poslovanja u iznosu od </w:t>
      </w:r>
      <w:r w:rsidR="005F21FB">
        <w:rPr>
          <w:rFonts w:ascii="Times New Roman" w:hAnsi="Times New Roman" w:cs="Times New Roman"/>
          <w:sz w:val="24"/>
          <w:szCs w:val="24"/>
        </w:rPr>
        <w:t>300,56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F21FB">
        <w:rPr>
          <w:rFonts w:ascii="Times New Roman" w:hAnsi="Times New Roman" w:cs="Times New Roman"/>
          <w:sz w:val="24"/>
          <w:szCs w:val="24"/>
        </w:rPr>
        <w:t>€,</w:t>
      </w:r>
      <w:r w:rsidR="005F21FB" w:rsidRPr="00C22984">
        <w:rPr>
          <w:rFonts w:ascii="Times New Roman" w:hAnsi="Times New Roman" w:cs="Times New Roman"/>
          <w:sz w:val="24"/>
          <w:szCs w:val="24"/>
        </w:rPr>
        <w:t xml:space="preserve"> </w:t>
      </w:r>
      <w:r w:rsidR="005F21FB">
        <w:rPr>
          <w:rFonts w:ascii="Times New Roman" w:hAnsi="Times New Roman" w:cs="Times New Roman"/>
          <w:sz w:val="24"/>
          <w:szCs w:val="24"/>
        </w:rPr>
        <w:t>što je 9,22% financijskog plana.</w:t>
      </w:r>
    </w:p>
    <w:p w14:paraId="64F8FE13" w14:textId="77777777" w:rsidR="005F21FB" w:rsidRDefault="005F21FB" w:rsidP="005F2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FDADE" w14:textId="77777777" w:rsidR="005F21FB" w:rsidRDefault="00706793" w:rsidP="005F2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Usporedbom ostvarenja ukupnih prihoda u promatranom razdoblju 202</w:t>
      </w:r>
      <w:r w:rsidR="005F21F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 s istim razdobljem 202</w:t>
      </w:r>
      <w:r w:rsidR="005F21F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godine, vidljivo je </w:t>
      </w:r>
      <w:r w:rsidR="005F21FB">
        <w:rPr>
          <w:rFonts w:ascii="Times New Roman" w:hAnsi="Times New Roman" w:cs="Times New Roman"/>
          <w:sz w:val="24"/>
          <w:szCs w:val="24"/>
        </w:rPr>
        <w:t>11,03</w:t>
      </w:r>
      <w:r>
        <w:rPr>
          <w:rFonts w:ascii="Times New Roman" w:hAnsi="Times New Roman" w:cs="Times New Roman"/>
          <w:sz w:val="24"/>
          <w:szCs w:val="24"/>
        </w:rPr>
        <w:t xml:space="preserve"> % veće ostvarenje prihoda ove godine, pri čemu su prihodi iz proračuna veći za </w:t>
      </w:r>
      <w:r w:rsidR="005F21FB">
        <w:rPr>
          <w:rFonts w:ascii="Times New Roman" w:hAnsi="Times New Roman" w:cs="Times New Roman"/>
          <w:sz w:val="24"/>
          <w:szCs w:val="24"/>
        </w:rPr>
        <w:t>10,52</w:t>
      </w:r>
      <w:r>
        <w:rPr>
          <w:rFonts w:ascii="Times New Roman" w:hAnsi="Times New Roman" w:cs="Times New Roman"/>
          <w:sz w:val="24"/>
          <w:szCs w:val="24"/>
        </w:rPr>
        <w:t xml:space="preserve"> %, a prihodi od prodaje proizvoda i pruženih usluga veći su za </w:t>
      </w:r>
      <w:r w:rsidR="005F21FB">
        <w:rPr>
          <w:rFonts w:ascii="Times New Roman" w:hAnsi="Times New Roman" w:cs="Times New Roman"/>
          <w:sz w:val="24"/>
          <w:szCs w:val="24"/>
        </w:rPr>
        <w:t>24,89</w:t>
      </w:r>
      <w:r>
        <w:rPr>
          <w:rFonts w:ascii="Times New Roman" w:hAnsi="Times New Roman" w:cs="Times New Roman"/>
          <w:sz w:val="24"/>
          <w:szCs w:val="24"/>
        </w:rPr>
        <w:t xml:space="preserve"> % dok je prihod od prijenosa između proračunskih korisnika </w:t>
      </w:r>
      <w:r w:rsidR="007E320F">
        <w:rPr>
          <w:rFonts w:ascii="Times New Roman" w:hAnsi="Times New Roman" w:cs="Times New Roman"/>
          <w:sz w:val="24"/>
          <w:szCs w:val="24"/>
        </w:rPr>
        <w:t>manji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5F21FB">
        <w:rPr>
          <w:rFonts w:ascii="Times New Roman" w:hAnsi="Times New Roman" w:cs="Times New Roman"/>
          <w:sz w:val="24"/>
          <w:szCs w:val="24"/>
        </w:rPr>
        <w:t>24,01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="005F21FB">
        <w:rPr>
          <w:rFonts w:ascii="Times New Roman" w:hAnsi="Times New Roman" w:cs="Times New Roman"/>
          <w:sz w:val="24"/>
          <w:szCs w:val="24"/>
        </w:rPr>
        <w:t>.</w:t>
      </w:r>
    </w:p>
    <w:p w14:paraId="1E4F3F1F" w14:textId="064E6330" w:rsidR="007E320F" w:rsidRDefault="00EB6FE7" w:rsidP="005F2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4D8A1D" w14:textId="7A9687A5" w:rsidR="00D45372" w:rsidRDefault="00706793" w:rsidP="005F21FB">
      <w:pPr>
        <w:pStyle w:val="Podnoje"/>
        <w:jc w:val="both"/>
        <w:rPr>
          <w:rFonts w:ascii="Times New Roman" w:hAnsi="Times New Roman"/>
          <w:sz w:val="24"/>
          <w:szCs w:val="24"/>
        </w:rPr>
      </w:pPr>
      <w:r w:rsidRPr="00D45372">
        <w:rPr>
          <w:rFonts w:ascii="Times New Roman" w:hAnsi="Times New Roman"/>
          <w:sz w:val="24"/>
          <w:szCs w:val="24"/>
        </w:rPr>
        <w:t>U promatranom razdoblju 202</w:t>
      </w:r>
      <w:r w:rsidR="005F21FB">
        <w:rPr>
          <w:rFonts w:ascii="Times New Roman" w:hAnsi="Times New Roman"/>
          <w:sz w:val="24"/>
          <w:szCs w:val="24"/>
        </w:rPr>
        <w:t>5</w:t>
      </w:r>
      <w:r w:rsidRPr="00D45372">
        <w:rPr>
          <w:rFonts w:ascii="Times New Roman" w:hAnsi="Times New Roman"/>
          <w:sz w:val="24"/>
          <w:szCs w:val="24"/>
        </w:rPr>
        <w:t>. godine, u odnosu na isto razdoblje 202</w:t>
      </w:r>
      <w:r w:rsidR="005F21FB">
        <w:rPr>
          <w:rFonts w:ascii="Times New Roman" w:hAnsi="Times New Roman"/>
          <w:sz w:val="24"/>
          <w:szCs w:val="24"/>
        </w:rPr>
        <w:t>4</w:t>
      </w:r>
      <w:r w:rsidRPr="00D45372">
        <w:rPr>
          <w:rFonts w:ascii="Times New Roman" w:hAnsi="Times New Roman"/>
          <w:sz w:val="24"/>
          <w:szCs w:val="24"/>
        </w:rPr>
        <w:t xml:space="preserve">. godine,  izvršeni  rashodi su veći za </w:t>
      </w:r>
      <w:r w:rsidR="005F21FB">
        <w:rPr>
          <w:rFonts w:ascii="Times New Roman" w:hAnsi="Times New Roman"/>
          <w:sz w:val="24"/>
          <w:szCs w:val="24"/>
        </w:rPr>
        <w:t>9,86</w:t>
      </w:r>
      <w:r w:rsidRPr="00D45372">
        <w:rPr>
          <w:rFonts w:ascii="Times New Roman" w:hAnsi="Times New Roman"/>
          <w:sz w:val="24"/>
          <w:szCs w:val="24"/>
        </w:rPr>
        <w:t xml:space="preserve"> %, pri čemu su rashodi za zaposlene veći za </w:t>
      </w:r>
      <w:r w:rsidR="005F21FB">
        <w:rPr>
          <w:rFonts w:ascii="Times New Roman" w:hAnsi="Times New Roman"/>
          <w:sz w:val="24"/>
          <w:szCs w:val="24"/>
        </w:rPr>
        <w:t>15,73</w:t>
      </w:r>
      <w:r w:rsidRPr="00D45372">
        <w:rPr>
          <w:rFonts w:ascii="Times New Roman" w:hAnsi="Times New Roman"/>
          <w:sz w:val="24"/>
          <w:szCs w:val="24"/>
        </w:rPr>
        <w:t xml:space="preserve"> %. (povećanja su u skladu s rastom plaća, ostalih materijalnih prava), dok su materijalni rashodi veći za </w:t>
      </w:r>
      <w:r w:rsidR="005F21FB">
        <w:rPr>
          <w:rFonts w:ascii="Times New Roman" w:hAnsi="Times New Roman"/>
          <w:sz w:val="24"/>
          <w:szCs w:val="24"/>
        </w:rPr>
        <w:t>12,58</w:t>
      </w:r>
      <w:r w:rsidRPr="00D45372">
        <w:rPr>
          <w:rFonts w:ascii="Times New Roman" w:hAnsi="Times New Roman"/>
          <w:sz w:val="24"/>
          <w:szCs w:val="24"/>
        </w:rPr>
        <w:t xml:space="preserve"> % </w:t>
      </w:r>
      <w:r w:rsidR="00EB6FE7" w:rsidRPr="00D45372">
        <w:rPr>
          <w:rFonts w:ascii="Times New Roman" w:hAnsi="Times New Roman"/>
          <w:sz w:val="24"/>
          <w:szCs w:val="24"/>
        </w:rPr>
        <w:t>što je rezultat utjecaja inflacije te povećanja aktivnosti (veći broj zatvorenika)</w:t>
      </w:r>
      <w:r w:rsidRPr="00D45372">
        <w:rPr>
          <w:rFonts w:ascii="Times New Roman" w:hAnsi="Times New Roman"/>
          <w:sz w:val="24"/>
          <w:szCs w:val="24"/>
        </w:rPr>
        <w:t>. Financijski rashodi veći su u promatranom razdoblju 202</w:t>
      </w:r>
      <w:r w:rsidR="005F21FB">
        <w:rPr>
          <w:rFonts w:ascii="Times New Roman" w:hAnsi="Times New Roman"/>
          <w:sz w:val="24"/>
          <w:szCs w:val="24"/>
        </w:rPr>
        <w:t>5</w:t>
      </w:r>
      <w:r w:rsidRPr="00D45372">
        <w:rPr>
          <w:rFonts w:ascii="Times New Roman" w:hAnsi="Times New Roman"/>
          <w:sz w:val="24"/>
          <w:szCs w:val="24"/>
        </w:rPr>
        <w:t>. u odnosu na isto razdoblje 202</w:t>
      </w:r>
      <w:r w:rsidR="005F21FB">
        <w:rPr>
          <w:rFonts w:ascii="Times New Roman" w:hAnsi="Times New Roman"/>
          <w:sz w:val="24"/>
          <w:szCs w:val="24"/>
        </w:rPr>
        <w:t>4</w:t>
      </w:r>
      <w:r w:rsidRPr="00D45372">
        <w:rPr>
          <w:rFonts w:ascii="Times New Roman" w:hAnsi="Times New Roman"/>
          <w:sz w:val="24"/>
          <w:szCs w:val="24"/>
        </w:rPr>
        <w:t xml:space="preserve">. za </w:t>
      </w:r>
      <w:r w:rsidR="005F21FB">
        <w:rPr>
          <w:rFonts w:ascii="Times New Roman" w:hAnsi="Times New Roman"/>
          <w:sz w:val="24"/>
          <w:szCs w:val="24"/>
        </w:rPr>
        <w:t>214,91</w:t>
      </w:r>
      <w:r w:rsidR="00EB6FE7" w:rsidRPr="00D45372">
        <w:rPr>
          <w:rFonts w:ascii="Times New Roman" w:hAnsi="Times New Roman"/>
          <w:sz w:val="24"/>
          <w:szCs w:val="24"/>
        </w:rPr>
        <w:t xml:space="preserve"> </w:t>
      </w:r>
      <w:r w:rsidRPr="00D45372">
        <w:rPr>
          <w:rFonts w:ascii="Times New Roman" w:hAnsi="Times New Roman"/>
          <w:sz w:val="24"/>
          <w:szCs w:val="24"/>
        </w:rPr>
        <w:t xml:space="preserve">%, što je rezultat </w:t>
      </w:r>
      <w:r w:rsidR="008F55EE">
        <w:rPr>
          <w:rFonts w:ascii="Times New Roman" w:hAnsi="Times New Roman"/>
          <w:sz w:val="24"/>
          <w:szCs w:val="24"/>
        </w:rPr>
        <w:t xml:space="preserve"> rashoda za kamate </w:t>
      </w:r>
      <w:r w:rsidR="005F21FB">
        <w:rPr>
          <w:rFonts w:ascii="Times New Roman" w:hAnsi="Times New Roman"/>
          <w:sz w:val="24"/>
          <w:szCs w:val="24"/>
        </w:rPr>
        <w:t xml:space="preserve"> za oplatu financijskog leasinga nabav</w:t>
      </w:r>
      <w:r w:rsidR="008F55EE">
        <w:rPr>
          <w:rFonts w:ascii="Times New Roman" w:hAnsi="Times New Roman"/>
          <w:sz w:val="24"/>
          <w:szCs w:val="24"/>
        </w:rPr>
        <w:t>e</w:t>
      </w:r>
      <w:r w:rsidR="005F21FB">
        <w:rPr>
          <w:rFonts w:ascii="Times New Roman" w:hAnsi="Times New Roman"/>
          <w:sz w:val="24"/>
          <w:szCs w:val="24"/>
        </w:rPr>
        <w:t xml:space="preserve"> hladnjače.</w:t>
      </w:r>
      <w:r w:rsidRPr="00D45372">
        <w:rPr>
          <w:rFonts w:ascii="Times New Roman" w:hAnsi="Times New Roman"/>
          <w:sz w:val="24"/>
          <w:szCs w:val="24"/>
        </w:rPr>
        <w:t xml:space="preserve"> Rashodi za nabavu nefinancijske imovine </w:t>
      </w:r>
      <w:r w:rsidR="005F21FB">
        <w:rPr>
          <w:rFonts w:ascii="Times New Roman" w:hAnsi="Times New Roman"/>
          <w:sz w:val="24"/>
          <w:szCs w:val="24"/>
        </w:rPr>
        <w:t>manji</w:t>
      </w:r>
      <w:r w:rsidRPr="00D45372">
        <w:rPr>
          <w:rFonts w:ascii="Times New Roman" w:hAnsi="Times New Roman"/>
          <w:sz w:val="24"/>
          <w:szCs w:val="24"/>
        </w:rPr>
        <w:t xml:space="preserve"> su za </w:t>
      </w:r>
      <w:r w:rsidR="005F21FB">
        <w:rPr>
          <w:rFonts w:ascii="Times New Roman" w:hAnsi="Times New Roman"/>
          <w:sz w:val="24"/>
          <w:szCs w:val="24"/>
        </w:rPr>
        <w:t xml:space="preserve">57,61 </w:t>
      </w:r>
      <w:r w:rsidRPr="00D45372">
        <w:rPr>
          <w:rFonts w:ascii="Times New Roman" w:hAnsi="Times New Roman"/>
          <w:sz w:val="24"/>
          <w:szCs w:val="24"/>
        </w:rPr>
        <w:t>%</w:t>
      </w:r>
      <w:r w:rsidR="005F21FB">
        <w:rPr>
          <w:rFonts w:ascii="Times New Roman" w:hAnsi="Times New Roman"/>
          <w:sz w:val="24"/>
          <w:szCs w:val="24"/>
        </w:rPr>
        <w:t>.</w:t>
      </w:r>
    </w:p>
    <w:p w14:paraId="1F4BBA8E" w14:textId="5EFF7516" w:rsidR="00691703" w:rsidRDefault="00691703" w:rsidP="006917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093BC7CE" w14:textId="77777777" w:rsidR="00BF09B2" w:rsidRPr="00C21A32" w:rsidRDefault="00BF09B2" w:rsidP="006917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37408B30" w14:textId="77777777" w:rsidR="00F471E7" w:rsidRPr="00D076D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6D7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45FA7CC6" w14:textId="52E7BE39" w:rsidR="00F40BB8" w:rsidRPr="00D076D7" w:rsidRDefault="00C409F2" w:rsidP="00C409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6D7">
        <w:rPr>
          <w:rFonts w:ascii="Times New Roman" w:eastAsia="Calibri" w:hAnsi="Times New Roman" w:cs="Times New Roman"/>
          <w:sz w:val="24"/>
          <w:szCs w:val="24"/>
        </w:rPr>
        <w:t xml:space="preserve">Prijenos sredstava iz prethodne godine ostvaren je u iznosu </w:t>
      </w:r>
      <w:r w:rsidR="005F21FB">
        <w:rPr>
          <w:rFonts w:ascii="Times New Roman" w:eastAsia="Calibri" w:hAnsi="Times New Roman" w:cs="Times New Roman"/>
          <w:sz w:val="24"/>
          <w:szCs w:val="24"/>
        </w:rPr>
        <w:t>30.754,36</w:t>
      </w:r>
      <w:r w:rsidRPr="00D076D7">
        <w:rPr>
          <w:rFonts w:ascii="Times New Roman" w:eastAsia="Calibri" w:hAnsi="Times New Roman" w:cs="Times New Roman"/>
          <w:sz w:val="24"/>
          <w:szCs w:val="24"/>
        </w:rPr>
        <w:t xml:space="preserve"> € na dan 01.01.202</w:t>
      </w:r>
      <w:r w:rsidR="005F21FB">
        <w:rPr>
          <w:rFonts w:ascii="Times New Roman" w:eastAsia="Calibri" w:hAnsi="Times New Roman" w:cs="Times New Roman"/>
          <w:sz w:val="24"/>
          <w:szCs w:val="24"/>
        </w:rPr>
        <w:t>5</w:t>
      </w:r>
      <w:r w:rsidR="009037FE" w:rsidRPr="00D076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0BB8" w:rsidRPr="00D076D7">
        <w:rPr>
          <w:rFonts w:ascii="Times New Roman" w:eastAsia="Calibri" w:hAnsi="Times New Roman" w:cs="Times New Roman"/>
          <w:sz w:val="24"/>
          <w:szCs w:val="24"/>
        </w:rPr>
        <w:t xml:space="preserve">iz izvora 31 – </w:t>
      </w:r>
      <w:r w:rsidR="005F21FB">
        <w:rPr>
          <w:rFonts w:ascii="Times New Roman" w:eastAsia="Calibri" w:hAnsi="Times New Roman" w:cs="Times New Roman"/>
          <w:sz w:val="24"/>
          <w:szCs w:val="24"/>
        </w:rPr>
        <w:t>23.232,93</w:t>
      </w:r>
      <w:r w:rsidR="00F40BB8" w:rsidRPr="00D076D7">
        <w:rPr>
          <w:rFonts w:ascii="Times New Roman" w:eastAsia="Calibri" w:hAnsi="Times New Roman" w:cs="Times New Roman"/>
          <w:sz w:val="24"/>
          <w:szCs w:val="24"/>
        </w:rPr>
        <w:t xml:space="preserve"> € (od prodaje janjaca, jarića, svinja te rabata zatvorske prodavaonice) izvora 52 – </w:t>
      </w:r>
      <w:r w:rsidR="00E41A66">
        <w:rPr>
          <w:rFonts w:ascii="Times New Roman" w:eastAsia="Calibri" w:hAnsi="Times New Roman" w:cs="Times New Roman"/>
          <w:sz w:val="24"/>
          <w:szCs w:val="24"/>
        </w:rPr>
        <w:t>7.521,43</w:t>
      </w:r>
      <w:r w:rsidR="00F40BB8" w:rsidRPr="00D076D7">
        <w:rPr>
          <w:rFonts w:ascii="Times New Roman" w:eastAsia="Calibri" w:hAnsi="Times New Roman" w:cs="Times New Roman"/>
          <w:sz w:val="24"/>
          <w:szCs w:val="24"/>
        </w:rPr>
        <w:t xml:space="preserve"> € (od APPRR temeljem ostvarenih poticaja u poljoprivredi)</w:t>
      </w:r>
    </w:p>
    <w:p w14:paraId="0AC38490" w14:textId="6DCDAF34" w:rsidR="00C409F2" w:rsidRPr="00D076D7" w:rsidRDefault="00C409F2" w:rsidP="00C409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6D7">
        <w:rPr>
          <w:rFonts w:ascii="Times New Roman" w:eastAsia="Calibri" w:hAnsi="Times New Roman" w:cs="Times New Roman"/>
          <w:sz w:val="24"/>
          <w:szCs w:val="24"/>
        </w:rPr>
        <w:t xml:space="preserve">a koji služe za podmirenje rashoda nastalih obavljanjem vlastite djelatnosti kao i u svrhu poboljšanja standarda života i smještaja zatvorenica i zatvorenika u zatvorskim uvjetima. </w:t>
      </w:r>
    </w:p>
    <w:p w14:paraId="231DE243" w14:textId="6CF1C6A4" w:rsidR="00D076D7" w:rsidRPr="00D076D7" w:rsidRDefault="001E174D" w:rsidP="00C409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6D7">
        <w:rPr>
          <w:rFonts w:ascii="Times New Roman" w:eastAsia="Calibri" w:hAnsi="Times New Roman" w:cs="Times New Roman"/>
          <w:sz w:val="24"/>
          <w:szCs w:val="24"/>
        </w:rPr>
        <w:t xml:space="preserve">Prijenos sredstava </w:t>
      </w:r>
      <w:r w:rsidR="009037FE" w:rsidRPr="00D076D7">
        <w:rPr>
          <w:rFonts w:ascii="Times New Roman" w:eastAsia="Calibri" w:hAnsi="Times New Roman" w:cs="Times New Roman"/>
          <w:sz w:val="24"/>
          <w:szCs w:val="24"/>
        </w:rPr>
        <w:t xml:space="preserve">u sljedeće razdoblje </w:t>
      </w:r>
      <w:r w:rsidR="00E41A66">
        <w:rPr>
          <w:rFonts w:ascii="Times New Roman" w:eastAsia="Calibri" w:hAnsi="Times New Roman" w:cs="Times New Roman"/>
          <w:sz w:val="24"/>
          <w:szCs w:val="24"/>
        </w:rPr>
        <w:t>39.524,01</w:t>
      </w:r>
      <w:r w:rsidR="00D076D7" w:rsidRPr="00D076D7">
        <w:rPr>
          <w:rFonts w:ascii="Times New Roman" w:eastAsia="Calibri" w:hAnsi="Times New Roman" w:cs="Times New Roman"/>
          <w:sz w:val="24"/>
          <w:szCs w:val="24"/>
        </w:rPr>
        <w:t xml:space="preserve"> € iz</w:t>
      </w:r>
    </w:p>
    <w:p w14:paraId="7C04EE06" w14:textId="69B3B7D4" w:rsidR="00D076D7" w:rsidRPr="00D076D7" w:rsidRDefault="00D076D7" w:rsidP="00C409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6D7">
        <w:rPr>
          <w:rFonts w:ascii="Times New Roman" w:eastAsia="Calibri" w:hAnsi="Times New Roman" w:cs="Times New Roman"/>
          <w:sz w:val="24"/>
          <w:szCs w:val="24"/>
        </w:rPr>
        <w:t xml:space="preserve">Izvora 31 – </w:t>
      </w:r>
      <w:r w:rsidR="00E41A66">
        <w:rPr>
          <w:rFonts w:ascii="Times New Roman" w:eastAsia="Calibri" w:hAnsi="Times New Roman" w:cs="Times New Roman"/>
          <w:sz w:val="24"/>
          <w:szCs w:val="24"/>
        </w:rPr>
        <w:t>33.459,07</w:t>
      </w:r>
      <w:r w:rsidRPr="00D076D7">
        <w:rPr>
          <w:rFonts w:ascii="Times New Roman" w:eastAsia="Calibri" w:hAnsi="Times New Roman" w:cs="Times New Roman"/>
          <w:sz w:val="24"/>
          <w:szCs w:val="24"/>
        </w:rPr>
        <w:t xml:space="preserve"> € (ostvareni prihod od prodaje janjaca, jarića, rabata zatvorske prodavaonice)</w:t>
      </w:r>
    </w:p>
    <w:p w14:paraId="08AA520B" w14:textId="1F8EC931" w:rsidR="00D076D7" w:rsidRPr="00D076D7" w:rsidRDefault="00D076D7" w:rsidP="00C409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6D7">
        <w:rPr>
          <w:rFonts w:ascii="Times New Roman" w:eastAsia="Calibri" w:hAnsi="Times New Roman" w:cs="Times New Roman"/>
          <w:sz w:val="24"/>
          <w:szCs w:val="24"/>
        </w:rPr>
        <w:t xml:space="preserve">Izvora 52 – </w:t>
      </w:r>
      <w:r w:rsidR="00E41A66">
        <w:rPr>
          <w:rFonts w:ascii="Times New Roman" w:eastAsia="Calibri" w:hAnsi="Times New Roman" w:cs="Times New Roman"/>
          <w:sz w:val="24"/>
          <w:szCs w:val="24"/>
        </w:rPr>
        <w:t>6.064,94</w:t>
      </w:r>
      <w:r w:rsidRPr="00D076D7">
        <w:rPr>
          <w:rFonts w:ascii="Times New Roman" w:eastAsia="Calibri" w:hAnsi="Times New Roman" w:cs="Times New Roman"/>
          <w:sz w:val="24"/>
          <w:szCs w:val="24"/>
        </w:rPr>
        <w:t xml:space="preserve"> € ( ostvareni poticaji u poljoprivredi)</w:t>
      </w:r>
    </w:p>
    <w:p w14:paraId="09C13B7E" w14:textId="5703C25D" w:rsidR="00C409F2" w:rsidRPr="00D076D7" w:rsidRDefault="00C409F2" w:rsidP="00C409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6D7">
        <w:rPr>
          <w:rFonts w:ascii="Times New Roman" w:eastAsia="Calibri" w:hAnsi="Times New Roman" w:cs="Times New Roman"/>
          <w:sz w:val="24"/>
          <w:szCs w:val="24"/>
        </w:rPr>
        <w:t xml:space="preserve">te će se isti koristiti za plaćanje nastalih rashoda od obavljanja vlastite djelatnosti kao i u svrhu poboljšanja života i smještaja zatvorenika. </w:t>
      </w:r>
    </w:p>
    <w:p w14:paraId="30DDEFC3" w14:textId="77777777" w:rsidR="000D0A1C" w:rsidRPr="00D076D7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F07F77" w14:textId="77777777" w:rsidR="00FE3661" w:rsidRPr="00FE3661" w:rsidRDefault="00FE3661" w:rsidP="00FE36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3661">
        <w:rPr>
          <w:rFonts w:ascii="Times New Roman" w:eastAsia="Times New Roman" w:hAnsi="Times New Roman" w:cs="Times New Roman"/>
          <w:lang w:eastAsia="hr-HR"/>
        </w:rPr>
        <w:t>Izvještaj sastavio:</w:t>
      </w:r>
    </w:p>
    <w:p w14:paraId="2756F969" w14:textId="77777777" w:rsidR="00FE3661" w:rsidRPr="00FE3661" w:rsidRDefault="00FE3661" w:rsidP="00FE3661">
      <w:pPr>
        <w:spacing w:after="24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E3661">
        <w:rPr>
          <w:rFonts w:ascii="Times New Roman" w:eastAsia="Times New Roman" w:hAnsi="Times New Roman" w:cs="Times New Roman"/>
          <w:lang w:eastAsia="hr-HR"/>
        </w:rPr>
        <w:t xml:space="preserve">Voditelj odjela financijsko-knjigovodstvenih poslova </w:t>
      </w:r>
    </w:p>
    <w:p w14:paraId="4EAB0164" w14:textId="77777777" w:rsidR="00FE3661" w:rsidRPr="00FE3661" w:rsidRDefault="00FE3661" w:rsidP="00FE3661">
      <w:pPr>
        <w:spacing w:after="24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E3661">
        <w:rPr>
          <w:rFonts w:ascii="Times New Roman" w:eastAsia="Times New Roman" w:hAnsi="Times New Roman" w:cs="Times New Roman"/>
          <w:lang w:eastAsia="hr-HR"/>
        </w:rPr>
        <w:t>Božica Pavelić</w:t>
      </w:r>
    </w:p>
    <w:p w14:paraId="4D43D0EC" w14:textId="77777777" w:rsidR="00A7391C" w:rsidRPr="00A7391C" w:rsidRDefault="00A7391C" w:rsidP="00A7391C">
      <w:pPr>
        <w:rPr>
          <w:rFonts w:ascii="Times New Roman" w:hAnsi="Times New Roman" w:cs="Times New Roman"/>
          <w:sz w:val="24"/>
          <w:szCs w:val="24"/>
        </w:rPr>
      </w:pPr>
    </w:p>
    <w:sectPr w:rsidR="00A7391C" w:rsidRPr="00A7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86033"/>
    <w:multiLevelType w:val="hybridMultilevel"/>
    <w:tmpl w:val="BC3CF1C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FC66D4"/>
    <w:multiLevelType w:val="hybridMultilevel"/>
    <w:tmpl w:val="B204DDF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EB3A93"/>
    <w:multiLevelType w:val="hybridMultilevel"/>
    <w:tmpl w:val="68B8C444"/>
    <w:lvl w:ilvl="0" w:tplc="3DD0E7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177758"/>
    <w:multiLevelType w:val="hybridMultilevel"/>
    <w:tmpl w:val="5882D3F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CF5915"/>
    <w:multiLevelType w:val="hybridMultilevel"/>
    <w:tmpl w:val="EF1A48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930099">
    <w:abstractNumId w:val="2"/>
  </w:num>
  <w:num w:numId="2" w16cid:durableId="1737971352">
    <w:abstractNumId w:val="4"/>
  </w:num>
  <w:num w:numId="3" w16cid:durableId="293368451">
    <w:abstractNumId w:val="3"/>
  </w:num>
  <w:num w:numId="4" w16cid:durableId="665327558">
    <w:abstractNumId w:val="0"/>
  </w:num>
  <w:num w:numId="5" w16cid:durableId="916746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26FB2"/>
    <w:rsid w:val="00040153"/>
    <w:rsid w:val="000B6B8B"/>
    <w:rsid w:val="000D0A1C"/>
    <w:rsid w:val="00131D5D"/>
    <w:rsid w:val="00132D02"/>
    <w:rsid w:val="00143D59"/>
    <w:rsid w:val="00152900"/>
    <w:rsid w:val="00186B7B"/>
    <w:rsid w:val="001A31C9"/>
    <w:rsid w:val="001D78B1"/>
    <w:rsid w:val="001E174D"/>
    <w:rsid w:val="00230B7F"/>
    <w:rsid w:val="00245B1D"/>
    <w:rsid w:val="00253F96"/>
    <w:rsid w:val="0026342C"/>
    <w:rsid w:val="0027743A"/>
    <w:rsid w:val="0029735D"/>
    <w:rsid w:val="00297F7A"/>
    <w:rsid w:val="002D47F6"/>
    <w:rsid w:val="002F1E09"/>
    <w:rsid w:val="00305D88"/>
    <w:rsid w:val="00357016"/>
    <w:rsid w:val="003578D4"/>
    <w:rsid w:val="003720F3"/>
    <w:rsid w:val="0038359C"/>
    <w:rsid w:val="00390226"/>
    <w:rsid w:val="00394028"/>
    <w:rsid w:val="003A22DB"/>
    <w:rsid w:val="003B2BC8"/>
    <w:rsid w:val="00407290"/>
    <w:rsid w:val="00416A40"/>
    <w:rsid w:val="00426B63"/>
    <w:rsid w:val="00451196"/>
    <w:rsid w:val="00453B39"/>
    <w:rsid w:val="00466878"/>
    <w:rsid w:val="00487D03"/>
    <w:rsid w:val="004A2076"/>
    <w:rsid w:val="004C1E09"/>
    <w:rsid w:val="004D4633"/>
    <w:rsid w:val="004E74FB"/>
    <w:rsid w:val="0050170B"/>
    <w:rsid w:val="00550C5D"/>
    <w:rsid w:val="00554924"/>
    <w:rsid w:val="005722A3"/>
    <w:rsid w:val="00584F5A"/>
    <w:rsid w:val="005C1418"/>
    <w:rsid w:val="005C2A99"/>
    <w:rsid w:val="005D1650"/>
    <w:rsid w:val="005E6E13"/>
    <w:rsid w:val="005F21FB"/>
    <w:rsid w:val="006021D6"/>
    <w:rsid w:val="00603786"/>
    <w:rsid w:val="00605080"/>
    <w:rsid w:val="00624C16"/>
    <w:rsid w:val="00651C62"/>
    <w:rsid w:val="006643AA"/>
    <w:rsid w:val="00691703"/>
    <w:rsid w:val="006930DE"/>
    <w:rsid w:val="00693164"/>
    <w:rsid w:val="006A3854"/>
    <w:rsid w:val="006A5419"/>
    <w:rsid w:val="006F72A2"/>
    <w:rsid w:val="00706793"/>
    <w:rsid w:val="0072334A"/>
    <w:rsid w:val="007238E4"/>
    <w:rsid w:val="007348AD"/>
    <w:rsid w:val="0075033D"/>
    <w:rsid w:val="00752E44"/>
    <w:rsid w:val="007611E8"/>
    <w:rsid w:val="007E320F"/>
    <w:rsid w:val="007F1C7F"/>
    <w:rsid w:val="007F6FF1"/>
    <w:rsid w:val="0080445A"/>
    <w:rsid w:val="0084446D"/>
    <w:rsid w:val="00844819"/>
    <w:rsid w:val="008628CF"/>
    <w:rsid w:val="00871C0A"/>
    <w:rsid w:val="00884E0A"/>
    <w:rsid w:val="00886D68"/>
    <w:rsid w:val="008918C9"/>
    <w:rsid w:val="008D19A5"/>
    <w:rsid w:val="008E12C6"/>
    <w:rsid w:val="008F55EE"/>
    <w:rsid w:val="009037FE"/>
    <w:rsid w:val="00921912"/>
    <w:rsid w:val="009257BD"/>
    <w:rsid w:val="0093029C"/>
    <w:rsid w:val="00930B97"/>
    <w:rsid w:val="00937A51"/>
    <w:rsid w:val="0094274B"/>
    <w:rsid w:val="00975BA7"/>
    <w:rsid w:val="00983083"/>
    <w:rsid w:val="00992E74"/>
    <w:rsid w:val="009B23E3"/>
    <w:rsid w:val="009D7CA0"/>
    <w:rsid w:val="00A102F6"/>
    <w:rsid w:val="00A114D8"/>
    <w:rsid w:val="00A45C52"/>
    <w:rsid w:val="00A505C8"/>
    <w:rsid w:val="00A7391C"/>
    <w:rsid w:val="00A91A10"/>
    <w:rsid w:val="00AC26A9"/>
    <w:rsid w:val="00AC288F"/>
    <w:rsid w:val="00AE2812"/>
    <w:rsid w:val="00AF1BE0"/>
    <w:rsid w:val="00AF67D4"/>
    <w:rsid w:val="00B321E5"/>
    <w:rsid w:val="00B43D7B"/>
    <w:rsid w:val="00B74F81"/>
    <w:rsid w:val="00B7793B"/>
    <w:rsid w:val="00B85FA8"/>
    <w:rsid w:val="00BA6E86"/>
    <w:rsid w:val="00BD4E77"/>
    <w:rsid w:val="00BD7F03"/>
    <w:rsid w:val="00BF09B2"/>
    <w:rsid w:val="00BF44C6"/>
    <w:rsid w:val="00C0092F"/>
    <w:rsid w:val="00C13C09"/>
    <w:rsid w:val="00C21A32"/>
    <w:rsid w:val="00C22984"/>
    <w:rsid w:val="00C409F2"/>
    <w:rsid w:val="00C43CD7"/>
    <w:rsid w:val="00C603E0"/>
    <w:rsid w:val="00C61DE6"/>
    <w:rsid w:val="00C85F67"/>
    <w:rsid w:val="00CA12E2"/>
    <w:rsid w:val="00CB4B85"/>
    <w:rsid w:val="00CB6190"/>
    <w:rsid w:val="00CC04B4"/>
    <w:rsid w:val="00CC3B7B"/>
    <w:rsid w:val="00D019AB"/>
    <w:rsid w:val="00D076D7"/>
    <w:rsid w:val="00D12279"/>
    <w:rsid w:val="00D415AD"/>
    <w:rsid w:val="00D45372"/>
    <w:rsid w:val="00D46C49"/>
    <w:rsid w:val="00D84690"/>
    <w:rsid w:val="00DD04CE"/>
    <w:rsid w:val="00DD2586"/>
    <w:rsid w:val="00DF778D"/>
    <w:rsid w:val="00E34EA9"/>
    <w:rsid w:val="00E41A66"/>
    <w:rsid w:val="00E52005"/>
    <w:rsid w:val="00E60E44"/>
    <w:rsid w:val="00E73AD6"/>
    <w:rsid w:val="00E74D93"/>
    <w:rsid w:val="00E90554"/>
    <w:rsid w:val="00EB6FE7"/>
    <w:rsid w:val="00ED3FD5"/>
    <w:rsid w:val="00EE788C"/>
    <w:rsid w:val="00F40BB8"/>
    <w:rsid w:val="00F41916"/>
    <w:rsid w:val="00F471E7"/>
    <w:rsid w:val="00F54BAF"/>
    <w:rsid w:val="00F648A4"/>
    <w:rsid w:val="00F70550"/>
    <w:rsid w:val="00FB1C11"/>
    <w:rsid w:val="00FD7A84"/>
    <w:rsid w:val="00FE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CA8B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F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8E4"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rsid w:val="00C2298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C22984"/>
    <w:rPr>
      <w:rFonts w:ascii="Calibri" w:eastAsia="Calibri" w:hAnsi="Calibri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D914A-0D7B-4F90-8C5A-C96A9F021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Božica Pavelić</cp:lastModifiedBy>
  <cp:revision>3</cp:revision>
  <cp:lastPrinted>2024-07-31T08:40:00Z</cp:lastPrinted>
  <dcterms:created xsi:type="dcterms:W3CDTF">2025-07-21T05:50:00Z</dcterms:created>
  <dcterms:modified xsi:type="dcterms:W3CDTF">2025-07-21T11:43:00Z</dcterms:modified>
</cp:coreProperties>
</file>